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27EF" w14:textId="11FFC26D" w:rsidR="002B2DF2" w:rsidRPr="00D84540" w:rsidRDefault="00F33FC1" w:rsidP="00F33FC1">
      <w:pPr>
        <w:jc w:val="center"/>
        <w:rPr>
          <w:rFonts w:ascii="Book Antiqua" w:hAnsi="Book Antiqua"/>
          <w:b/>
          <w:bCs/>
          <w:sz w:val="32"/>
          <w:szCs w:val="32"/>
        </w:rPr>
      </w:pPr>
      <w:r w:rsidRPr="00D84540">
        <w:rPr>
          <w:rFonts w:ascii="Book Antiqua" w:hAnsi="Book Antiqua"/>
          <w:b/>
          <w:bCs/>
          <w:sz w:val="32"/>
          <w:szCs w:val="32"/>
        </w:rPr>
        <w:t>American Philosophy</w:t>
      </w:r>
    </w:p>
    <w:p w14:paraId="1BD2901D" w14:textId="5E8C9B59" w:rsidR="00F33FC1" w:rsidRDefault="00F33FC1" w:rsidP="00F33FC1">
      <w:pPr>
        <w:jc w:val="center"/>
        <w:rPr>
          <w:rFonts w:ascii="Book Antiqua" w:hAnsi="Book Antiqua"/>
          <w:sz w:val="24"/>
          <w:szCs w:val="24"/>
        </w:rPr>
      </w:pPr>
      <w:r w:rsidRPr="00F33FC1">
        <w:rPr>
          <w:rFonts w:ascii="Book Antiqua" w:hAnsi="Book Antiqua"/>
          <w:sz w:val="24"/>
          <w:szCs w:val="24"/>
        </w:rPr>
        <w:t>Phil 3130</w:t>
      </w:r>
    </w:p>
    <w:p w14:paraId="53307F8B" w14:textId="2EA69EA1" w:rsidR="00D84540" w:rsidRDefault="00D84540" w:rsidP="00F33FC1">
      <w:pPr>
        <w:jc w:val="center"/>
        <w:rPr>
          <w:rFonts w:ascii="Book Antiqua" w:hAnsi="Book Antiqua"/>
          <w:sz w:val="24"/>
          <w:szCs w:val="24"/>
        </w:rPr>
      </w:pPr>
      <w:r>
        <w:rPr>
          <w:rFonts w:ascii="Book Antiqua" w:hAnsi="Book Antiqua"/>
          <w:sz w:val="24"/>
          <w:szCs w:val="24"/>
        </w:rPr>
        <w:t>Spring 202</w:t>
      </w:r>
      <w:r w:rsidR="00BF4E2E">
        <w:rPr>
          <w:rFonts w:ascii="Book Antiqua" w:hAnsi="Book Antiqua"/>
          <w:sz w:val="24"/>
          <w:szCs w:val="24"/>
        </w:rPr>
        <w:t>2</w:t>
      </w:r>
    </w:p>
    <w:p w14:paraId="26F8D8B8" w14:textId="7178A217" w:rsidR="00F33FC1" w:rsidRPr="00F33FC1" w:rsidRDefault="00F33FC1" w:rsidP="00F33FC1">
      <w:pPr>
        <w:pStyle w:val="NormalWeb"/>
        <w:spacing w:after="0"/>
        <w:jc w:val="center"/>
        <w:rPr>
          <w:rFonts w:ascii="Book Antiqua" w:hAnsi="Book Antiqua"/>
        </w:rPr>
      </w:pPr>
      <w:r w:rsidRPr="00F33FC1">
        <w:rPr>
          <w:rFonts w:ascii="Book Antiqua" w:hAnsi="Book Antiqua"/>
        </w:rPr>
        <w:t>Professor Daniel Campos</w:t>
      </w:r>
    </w:p>
    <w:p w14:paraId="339EE309" w14:textId="77777777" w:rsidR="00F33FC1" w:rsidRPr="00F33FC1" w:rsidRDefault="00F33FC1" w:rsidP="00F33FC1">
      <w:pPr>
        <w:pStyle w:val="NormalWeb"/>
        <w:spacing w:after="0"/>
        <w:jc w:val="center"/>
        <w:rPr>
          <w:rFonts w:ascii="Book Antiqua" w:hAnsi="Book Antiqua"/>
        </w:rPr>
      </w:pPr>
      <w:r w:rsidRPr="00F33FC1">
        <w:rPr>
          <w:rFonts w:ascii="Book Antiqua" w:hAnsi="Book Antiqua"/>
          <w:i/>
          <w:iCs/>
        </w:rPr>
        <w:t xml:space="preserve">Email: </w:t>
      </w:r>
      <w:r w:rsidRPr="00F33FC1">
        <w:rPr>
          <w:rFonts w:ascii="Book Antiqua" w:hAnsi="Book Antiqua"/>
        </w:rPr>
        <w:t>dcampos@brooklyn.cuny.edu</w:t>
      </w:r>
    </w:p>
    <w:p w14:paraId="0DE50B8D" w14:textId="77777777" w:rsidR="00F33FC1" w:rsidRPr="00F33FC1" w:rsidRDefault="00F33FC1" w:rsidP="00F33FC1">
      <w:pPr>
        <w:jc w:val="center"/>
        <w:rPr>
          <w:rFonts w:ascii="Book Antiqua" w:hAnsi="Book Antiqua"/>
          <w:sz w:val="24"/>
          <w:szCs w:val="24"/>
        </w:rPr>
      </w:pPr>
    </w:p>
    <w:p w14:paraId="66D59BB3" w14:textId="4C66ABE1" w:rsidR="00D04E8A" w:rsidRDefault="00F33FC1" w:rsidP="00F33FC1">
      <w:pPr>
        <w:pStyle w:val="NormalWeb"/>
        <w:spacing w:after="0"/>
        <w:rPr>
          <w:rFonts w:ascii="Book Antiqua" w:hAnsi="Book Antiqua"/>
        </w:rPr>
      </w:pPr>
      <w:r w:rsidRPr="00F33FC1">
        <w:rPr>
          <w:rFonts w:ascii="Book Antiqua" w:hAnsi="Book Antiqua"/>
        </w:rPr>
        <w:t>American society is in political, economic, and intellectual turmoil</w:t>
      </w:r>
      <w:r w:rsidR="00D04E8A">
        <w:rPr>
          <w:rFonts w:ascii="Book Antiqua" w:hAnsi="Book Antiqua"/>
        </w:rPr>
        <w:t xml:space="preserve"> over issues such a</w:t>
      </w:r>
      <w:r w:rsidR="00BF4E2E">
        <w:rPr>
          <w:rFonts w:ascii="Book Antiqua" w:hAnsi="Book Antiqua"/>
        </w:rPr>
        <w:t>s</w:t>
      </w:r>
      <w:r w:rsidR="00D04E8A">
        <w:rPr>
          <w:rFonts w:ascii="Book Antiqua" w:hAnsi="Book Antiqua"/>
        </w:rPr>
        <w:t xml:space="preserve"> democracy, freedom, justice, race, immigration, gender identities, </w:t>
      </w:r>
      <w:r w:rsidR="00BA2D06">
        <w:rPr>
          <w:rFonts w:ascii="Book Antiqua" w:hAnsi="Book Antiqua"/>
        </w:rPr>
        <w:t xml:space="preserve">sexual orientations, </w:t>
      </w:r>
      <w:r w:rsidR="00D04E8A">
        <w:rPr>
          <w:rFonts w:ascii="Book Antiqua" w:hAnsi="Book Antiqua"/>
        </w:rPr>
        <w:t>women’s rights, and the environment</w:t>
      </w:r>
      <w:r w:rsidRPr="00F33FC1">
        <w:rPr>
          <w:rFonts w:ascii="Book Antiqua" w:hAnsi="Book Antiqua"/>
        </w:rPr>
        <w:t xml:space="preserve">. </w:t>
      </w:r>
    </w:p>
    <w:p w14:paraId="1DA26507" w14:textId="32CD46CE" w:rsidR="00F33FC1" w:rsidRPr="00F33FC1" w:rsidRDefault="00F33FC1" w:rsidP="00F33FC1">
      <w:pPr>
        <w:pStyle w:val="NormalWeb"/>
        <w:spacing w:after="0"/>
        <w:rPr>
          <w:rFonts w:ascii="Book Antiqua" w:hAnsi="Book Antiqua"/>
        </w:rPr>
      </w:pPr>
      <w:r w:rsidRPr="00F33FC1">
        <w:rPr>
          <w:rFonts w:ascii="Book Antiqua" w:hAnsi="Book Antiqua"/>
        </w:rPr>
        <w:t xml:space="preserve">Do American philosophical traditions afford ways to understand, diagnose, and possibly ameliorate </w:t>
      </w:r>
      <w:r w:rsidR="00D04E8A">
        <w:rPr>
          <w:rFonts w:ascii="Book Antiqua" w:hAnsi="Book Antiqua"/>
        </w:rPr>
        <w:t xml:space="preserve">these </w:t>
      </w:r>
      <w:r w:rsidRPr="00F33FC1">
        <w:rPr>
          <w:rFonts w:ascii="Book Antiqua" w:hAnsi="Book Antiqua"/>
        </w:rPr>
        <w:t xml:space="preserve">conflicts? We will seek pluralist answers that are relevant to current events. </w:t>
      </w:r>
    </w:p>
    <w:p w14:paraId="29CDE908" w14:textId="622A110A" w:rsidR="00F33FC1" w:rsidRPr="00F33FC1" w:rsidRDefault="00F33FC1" w:rsidP="00F33FC1">
      <w:pPr>
        <w:pStyle w:val="NormalWeb"/>
        <w:spacing w:after="0"/>
        <w:rPr>
          <w:rFonts w:ascii="Book Antiqua" w:hAnsi="Book Antiqua"/>
        </w:rPr>
      </w:pPr>
      <w:r w:rsidRPr="00F33FC1">
        <w:rPr>
          <w:rFonts w:ascii="Book Antiqua" w:hAnsi="Book Antiqua"/>
        </w:rPr>
        <w:t xml:space="preserve">We will examine a diversity of American approaches to classical philosophical topics, including (a) the origin and purpose of the natural world, (b) the nature and place of human beings within it, (c) the sources and types of human knowledge, (d) the nature of community, and (e) the origin, purpose, and legitimacy of social relations and institutions such as freedom, slavery, and democracy. </w:t>
      </w:r>
    </w:p>
    <w:p w14:paraId="1DCEA0DB" w14:textId="135E29C3" w:rsidR="00F33FC1" w:rsidRPr="00F33FC1" w:rsidRDefault="00F33FC1" w:rsidP="00F33FC1">
      <w:pPr>
        <w:pStyle w:val="NormalWeb"/>
        <w:spacing w:after="0"/>
        <w:rPr>
          <w:rFonts w:ascii="Book Antiqua" w:hAnsi="Book Antiqua"/>
        </w:rPr>
      </w:pPr>
      <w:r w:rsidRPr="00F33FC1">
        <w:rPr>
          <w:rFonts w:ascii="Book Antiqua" w:hAnsi="Book Antiqua"/>
        </w:rPr>
        <w:t xml:space="preserve">We will study a plurality of views, both </w:t>
      </w:r>
      <w:r w:rsidR="00D04E8A">
        <w:rPr>
          <w:rFonts w:ascii="Book Antiqua" w:hAnsi="Book Antiqua"/>
        </w:rPr>
        <w:t>from</w:t>
      </w:r>
      <w:r w:rsidRPr="00F33FC1">
        <w:rPr>
          <w:rFonts w:ascii="Book Antiqua" w:hAnsi="Book Antiqua"/>
        </w:rPr>
        <w:t xml:space="preserve"> figures who are usually considered “classical American philosophers” and from the Native-, African-, and </w:t>
      </w:r>
      <w:r w:rsidR="00D04E8A">
        <w:rPr>
          <w:rFonts w:ascii="Book Antiqua" w:hAnsi="Book Antiqua"/>
        </w:rPr>
        <w:t>Latin</w:t>
      </w:r>
      <w:r w:rsidR="00C956FB">
        <w:rPr>
          <w:rFonts w:ascii="Book Antiqua" w:hAnsi="Book Antiqua"/>
        </w:rPr>
        <w:t>x</w:t>
      </w:r>
      <w:r w:rsidRPr="00F33FC1">
        <w:rPr>
          <w:rFonts w:ascii="Book Antiqua" w:hAnsi="Book Antiqua"/>
        </w:rPr>
        <w:t xml:space="preserve">-American traditions. </w:t>
      </w:r>
    </w:p>
    <w:p w14:paraId="73FBC3E1" w14:textId="4DE906AE" w:rsidR="00F33FC1" w:rsidRPr="00F33FC1" w:rsidRDefault="00F33FC1" w:rsidP="00F33FC1">
      <w:pPr>
        <w:pStyle w:val="NormalWeb"/>
        <w:spacing w:after="0"/>
        <w:rPr>
          <w:rFonts w:ascii="Book Antiqua" w:hAnsi="Book Antiqua"/>
        </w:rPr>
      </w:pPr>
      <w:r w:rsidRPr="00F33FC1">
        <w:rPr>
          <w:rFonts w:ascii="Book Antiqua" w:hAnsi="Book Antiqua"/>
        </w:rPr>
        <w:t>By the end of the course, students should be able to reflect on the distinctive characters and mutual influences of these views and to articulate personal philosophical positions on questions related to knowledge, democracy, freedom, equality, social justice,</w:t>
      </w:r>
      <w:r w:rsidR="00D84540">
        <w:rPr>
          <w:rFonts w:ascii="Book Antiqua" w:hAnsi="Book Antiqua"/>
        </w:rPr>
        <w:t xml:space="preserve"> </w:t>
      </w:r>
      <w:r w:rsidR="00D04E8A">
        <w:rPr>
          <w:rFonts w:ascii="Book Antiqua" w:hAnsi="Book Antiqua"/>
        </w:rPr>
        <w:t xml:space="preserve">race, </w:t>
      </w:r>
      <w:r w:rsidR="00D84540">
        <w:rPr>
          <w:rFonts w:ascii="Book Antiqua" w:hAnsi="Book Antiqua"/>
        </w:rPr>
        <w:t>civil disobedience,</w:t>
      </w:r>
      <w:r w:rsidRPr="00F33FC1">
        <w:rPr>
          <w:rFonts w:ascii="Book Antiqua" w:hAnsi="Book Antiqua"/>
        </w:rPr>
        <w:t xml:space="preserve"> and immigration</w:t>
      </w:r>
      <w:r w:rsidR="00D04E8A">
        <w:rPr>
          <w:rFonts w:ascii="Book Antiqua" w:hAnsi="Book Antiqua"/>
        </w:rPr>
        <w:t>, among others.</w:t>
      </w:r>
    </w:p>
    <w:sectPr w:rsidR="00F33FC1" w:rsidRPr="00F33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C1"/>
    <w:rsid w:val="00156823"/>
    <w:rsid w:val="005B632F"/>
    <w:rsid w:val="006B70F6"/>
    <w:rsid w:val="006E3D39"/>
    <w:rsid w:val="0077744F"/>
    <w:rsid w:val="007B23B3"/>
    <w:rsid w:val="00B41C88"/>
    <w:rsid w:val="00BA2D06"/>
    <w:rsid w:val="00BF4E2E"/>
    <w:rsid w:val="00C956FB"/>
    <w:rsid w:val="00D04E8A"/>
    <w:rsid w:val="00D84540"/>
    <w:rsid w:val="00F3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9DF2"/>
  <w15:chartTrackingRefBased/>
  <w15:docId w15:val="{E4FF1777-1607-46D3-A55F-F6E1FB73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FC1"/>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Campos</dc:creator>
  <cp:keywords/>
  <dc:description/>
  <cp:lastModifiedBy>Daniel Campos</cp:lastModifiedBy>
  <cp:revision>3</cp:revision>
  <dcterms:created xsi:type="dcterms:W3CDTF">2021-11-15T20:25:00Z</dcterms:created>
  <dcterms:modified xsi:type="dcterms:W3CDTF">2021-11-15T20:30:00Z</dcterms:modified>
</cp:coreProperties>
</file>